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A67DDA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32D4BED3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</w:t>
      </w:r>
      <w:r w:rsidR="009F5975">
        <w:rPr>
          <w:rFonts w:ascii="Corbel" w:hAnsi="Corbel"/>
          <w:sz w:val="20"/>
          <w:szCs w:val="20"/>
        </w:rPr>
        <w:t>7</w:t>
      </w:r>
      <w:r w:rsidR="00C313F4">
        <w:rPr>
          <w:rFonts w:ascii="Corbel" w:hAnsi="Corbel"/>
          <w:sz w:val="20"/>
          <w:szCs w:val="20"/>
        </w:rPr>
        <w:t>/202</w:t>
      </w:r>
      <w:r w:rsidR="009F5975">
        <w:rPr>
          <w:rFonts w:ascii="Corbel" w:hAnsi="Corbel"/>
          <w:sz w:val="20"/>
          <w:szCs w:val="20"/>
        </w:rPr>
        <w:t>8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506A7A10" w:rsidR="0085747A" w:rsidRPr="00B169DF" w:rsidRDefault="009F59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Budżetowanie i planowanie finansowe 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316127D4" w:rsidR="0085747A" w:rsidRPr="00B169DF" w:rsidRDefault="009F59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975">
              <w:rPr>
                <w:rFonts w:ascii="Corbel" w:hAnsi="Corbel"/>
                <w:b w:val="0"/>
                <w:sz w:val="24"/>
                <w:szCs w:val="24"/>
              </w:rPr>
              <w:t>FiR</w:t>
            </w:r>
            <w:r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Pr="009F5975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Pr="009F5975">
              <w:rPr>
                <w:rFonts w:ascii="Corbel" w:hAnsi="Corbel"/>
                <w:b w:val="0"/>
                <w:sz w:val="24"/>
                <w:szCs w:val="24"/>
              </w:rPr>
              <w:t>FiC</w:t>
            </w:r>
            <w:r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Pr="009F5975">
              <w:rPr>
                <w:rFonts w:ascii="Corbel" w:hAnsi="Corbel"/>
                <w:b w:val="0"/>
                <w:sz w:val="24"/>
                <w:szCs w:val="24"/>
              </w:rPr>
              <w:t>C.7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474EF7B2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B406C0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7DEE1C12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60163D48" w:rsidR="0085747A" w:rsidRPr="00B169DF" w:rsidRDefault="00C67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313F4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413653BF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F5975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 w:rsidR="009F5975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3DD06892" w:rsidR="0085747A" w:rsidRPr="00B169DF" w:rsidRDefault="009F59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CE46FFE" w:rsidR="0085747A" w:rsidRPr="00B169DF" w:rsidRDefault="004701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5307AEC9" w:rsidR="0085747A" w:rsidRPr="00B169DF" w:rsidRDefault="004701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1681D53C" w:rsidR="00015B8F" w:rsidRPr="00B169DF" w:rsidRDefault="00C313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51B93B35" w:rsidR="00015B8F" w:rsidRPr="00B169DF" w:rsidRDefault="00C678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0A5009E8" w:rsidR="00015B8F" w:rsidRPr="00B169DF" w:rsidRDefault="00C678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74D58654" w:rsidR="00015B8F" w:rsidRPr="00B169DF" w:rsidRDefault="009F59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DD973" w14:textId="2ED7F868" w:rsidR="00E960BB" w:rsidRDefault="009F59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– zaliczenie bez oceny </w:t>
      </w:r>
    </w:p>
    <w:p w14:paraId="6D5ABEEA" w14:textId="794E9883" w:rsidR="009F5975" w:rsidRDefault="009F59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zaliczenia z oceną</w:t>
      </w:r>
    </w:p>
    <w:p w14:paraId="20C5E853" w14:textId="77777777" w:rsidR="00C313F4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5D02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418F064" w14:textId="77777777" w:rsidTr="00646C0D">
        <w:tc>
          <w:tcPr>
            <w:tcW w:w="9670" w:type="dxa"/>
          </w:tcPr>
          <w:p w14:paraId="50DFC86D" w14:textId="01675F6A" w:rsidR="00B406C0" w:rsidRPr="00933930" w:rsidRDefault="00B406C0" w:rsidP="00646C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</w:t>
            </w:r>
            <w:r w:rsidR="009F59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i finansów. </w:t>
            </w:r>
          </w:p>
        </w:tc>
      </w:tr>
    </w:tbl>
    <w:p w14:paraId="3BCAEA4B" w14:textId="77777777" w:rsidR="00B406C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728B2166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5E8D444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>3.cele, efekty uczenia się , treści Programowe i stosowane metody Dydaktyczne</w:t>
      </w:r>
    </w:p>
    <w:p w14:paraId="6C82671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61B98F68" w14:textId="77777777" w:rsidR="00B406C0" w:rsidRPr="00933930" w:rsidRDefault="00B406C0" w:rsidP="00B406C0">
      <w:pPr>
        <w:pStyle w:val="Podpunkty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3.1 Cele przedmiotu</w:t>
      </w:r>
    </w:p>
    <w:p w14:paraId="26BF6F83" w14:textId="77777777" w:rsidR="00B406C0" w:rsidRPr="00933930" w:rsidRDefault="00B406C0" w:rsidP="00B406C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B406C0" w:rsidRPr="00933930" w14:paraId="11494396" w14:textId="77777777" w:rsidTr="00646C0D">
        <w:tc>
          <w:tcPr>
            <w:tcW w:w="841" w:type="dxa"/>
            <w:vAlign w:val="center"/>
          </w:tcPr>
          <w:p w14:paraId="1925A931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54D883E8" w14:textId="762EE5C5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Przekazanie podstawowej wiedzy z zakresu </w:t>
            </w:r>
            <w:r w:rsidR="009F5975">
              <w:rPr>
                <w:rFonts w:ascii="Corbel" w:hAnsi="Corbel"/>
                <w:b w:val="0"/>
                <w:sz w:val="24"/>
                <w:szCs w:val="24"/>
              </w:rPr>
              <w:t xml:space="preserve">budżetowania i planowania finansowego. </w:t>
            </w:r>
          </w:p>
        </w:tc>
      </w:tr>
      <w:tr w:rsidR="00B406C0" w:rsidRPr="00933930" w14:paraId="1730F458" w14:textId="77777777" w:rsidTr="00646C0D">
        <w:tc>
          <w:tcPr>
            <w:tcW w:w="841" w:type="dxa"/>
            <w:vAlign w:val="center"/>
          </w:tcPr>
          <w:p w14:paraId="42B27EF9" w14:textId="77777777" w:rsidR="00B406C0" w:rsidRPr="00933930" w:rsidRDefault="00B406C0" w:rsidP="00646C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54BDFA1C" w14:textId="16448310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wykorzystania </w:t>
            </w:r>
            <w:r w:rsidR="009F5975">
              <w:rPr>
                <w:rFonts w:ascii="Corbel" w:hAnsi="Corbel"/>
                <w:b w:val="0"/>
                <w:sz w:val="24"/>
                <w:szCs w:val="24"/>
              </w:rPr>
              <w:t>budżetowania i planowania finansowego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, twórczego myślenia i podejmowania decyzji na bazie informacji </w:t>
            </w:r>
            <w:r w:rsidR="009F5975">
              <w:rPr>
                <w:rFonts w:ascii="Corbel" w:hAnsi="Corbel"/>
                <w:b w:val="0"/>
                <w:sz w:val="24"/>
                <w:szCs w:val="24"/>
              </w:rPr>
              <w:t>finansowych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406C0" w:rsidRPr="00933930" w14:paraId="6EE24615" w14:textId="77777777" w:rsidTr="00646C0D">
        <w:tc>
          <w:tcPr>
            <w:tcW w:w="841" w:type="dxa"/>
            <w:vAlign w:val="center"/>
          </w:tcPr>
          <w:p w14:paraId="4C1A8439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304F57A6" w14:textId="3D44098B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Motywowanie do przyjmowania aktywnej postawy, formułowania własnych ocen i poglądów</w:t>
            </w:r>
            <w:r w:rsidR="009F5975">
              <w:rPr>
                <w:rFonts w:ascii="Corbel" w:hAnsi="Corbel"/>
                <w:b w:val="0"/>
                <w:sz w:val="24"/>
                <w:szCs w:val="24"/>
              </w:rPr>
              <w:t>, wnioskowania w obszarze budżetowania i planowania finansowego.</w:t>
            </w:r>
          </w:p>
        </w:tc>
      </w:tr>
    </w:tbl>
    <w:p w14:paraId="79A7781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B793FA" w14:textId="77777777" w:rsidR="00B406C0" w:rsidRPr="00933930" w:rsidRDefault="00B406C0" w:rsidP="00B406C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>3.2 Efekty uczenia się dla przedmiotu</w:t>
      </w:r>
    </w:p>
    <w:p w14:paraId="25B4B484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406C0" w:rsidRPr="00933930" w14:paraId="29FFE92D" w14:textId="77777777" w:rsidTr="00646C0D">
        <w:tc>
          <w:tcPr>
            <w:tcW w:w="1681" w:type="dxa"/>
            <w:vAlign w:val="center"/>
          </w:tcPr>
          <w:p w14:paraId="207DE58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smallCaps w:val="0"/>
                <w:szCs w:val="24"/>
              </w:rPr>
              <w:t>EK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8DA2629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3F6B164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3393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06C0" w:rsidRPr="00933930" w14:paraId="465BCE3A" w14:textId="77777777" w:rsidTr="00646C0D">
        <w:tc>
          <w:tcPr>
            <w:tcW w:w="1681" w:type="dxa"/>
          </w:tcPr>
          <w:p w14:paraId="59A11E6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517C144" w14:textId="566F2CFC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Wyjaśnia podstawowe zagadnienia z zakresu </w:t>
            </w:r>
            <w:r w:rsidR="00B15341">
              <w:rPr>
                <w:rFonts w:ascii="Corbel" w:hAnsi="Corbel"/>
                <w:b w:val="0"/>
                <w:smallCaps w:val="0"/>
                <w:szCs w:val="24"/>
              </w:rPr>
              <w:t>budżetowania i planowania finansowego, rozumie istotę planowania finansowego w przedsiębiorstwie</w:t>
            </w:r>
            <w:r w:rsidR="00F94E33">
              <w:rPr>
                <w:rFonts w:ascii="Corbel" w:hAnsi="Corbel"/>
                <w:b w:val="0"/>
                <w:smallCaps w:val="0"/>
                <w:szCs w:val="24"/>
              </w:rPr>
              <w:t xml:space="preserve"> (w </w:t>
            </w:r>
            <w:r w:rsidR="00A02ACB">
              <w:rPr>
                <w:rFonts w:ascii="Corbel" w:hAnsi="Corbel"/>
                <w:b w:val="0"/>
                <w:smallCaps w:val="0"/>
                <w:szCs w:val="24"/>
              </w:rPr>
              <w:t xml:space="preserve">tym </w:t>
            </w:r>
            <w:r w:rsidR="00F94E33">
              <w:rPr>
                <w:rFonts w:ascii="Corbel" w:hAnsi="Corbel"/>
                <w:b w:val="0"/>
                <w:smallCaps w:val="0"/>
                <w:szCs w:val="24"/>
              </w:rPr>
              <w:t>inwestycji)</w:t>
            </w:r>
            <w:r w:rsidR="00B1534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15341" w:rsidRPr="00B15341">
              <w:rPr>
                <w:rFonts w:ascii="Corbel" w:hAnsi="Corbel"/>
                <w:b w:val="0"/>
                <w:smallCaps w:val="0"/>
                <w:szCs w:val="24"/>
              </w:rPr>
              <w:t>teorie struktury kapitału, płynność finansową i jej znaczenie dla bezpieczeństwa finansowego przedsiębiorstwa</w:t>
            </w:r>
            <w:r w:rsidR="00B1534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CFC777A" w14:textId="77777777" w:rsidR="00B406C0" w:rsidRDefault="00B15341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K_W11</w:t>
            </w:r>
          </w:p>
          <w:p w14:paraId="712C2A33" w14:textId="4E511355" w:rsidR="00B15341" w:rsidRPr="00933930" w:rsidRDefault="00B15341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K_W13</w:t>
            </w:r>
          </w:p>
        </w:tc>
      </w:tr>
      <w:tr w:rsidR="00B406C0" w:rsidRPr="00933930" w14:paraId="6B27EDE3" w14:textId="77777777" w:rsidTr="00646C0D">
        <w:tc>
          <w:tcPr>
            <w:tcW w:w="1681" w:type="dxa"/>
          </w:tcPr>
          <w:p w14:paraId="4B036FE5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DE88273" w14:textId="288F6A38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B15341">
              <w:rPr>
                <w:rFonts w:ascii="Corbel" w:hAnsi="Corbel"/>
                <w:b w:val="0"/>
                <w:smallCaps w:val="0"/>
                <w:szCs w:val="24"/>
              </w:rPr>
              <w:t xml:space="preserve">sprawozdania finansowe, w tym rachunek przepływów pieniężnych i potrafi zaplanować ich strukturę oraz wynik, z uwzględnieniem założonych działań operacyjnych i strategicznych (w tym inwestycji). </w:t>
            </w:r>
          </w:p>
        </w:tc>
        <w:tc>
          <w:tcPr>
            <w:tcW w:w="1865" w:type="dxa"/>
          </w:tcPr>
          <w:p w14:paraId="76669F6E" w14:textId="77777777" w:rsidR="00B406C0" w:rsidRDefault="00B15341" w:rsidP="00B153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3E8FCCBA" w14:textId="77777777" w:rsidR="00B15341" w:rsidRDefault="00B15341" w:rsidP="00B153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61EA0E00" w14:textId="24AC7C4F" w:rsidR="00B15341" w:rsidRPr="00933930" w:rsidRDefault="00B15341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406C0" w:rsidRPr="00933930" w14:paraId="147C8160" w14:textId="77777777" w:rsidTr="00646C0D">
        <w:tc>
          <w:tcPr>
            <w:tcW w:w="1681" w:type="dxa"/>
          </w:tcPr>
          <w:p w14:paraId="75DE202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583D686" w14:textId="33921DDF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Uznaje rolę i znaczenie wiedzy w zakresie </w:t>
            </w:r>
            <w:r w:rsidR="00B153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planowania finansowego 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dla właściwego zarządzani</w:t>
            </w:r>
            <w:r w:rsidR="00B153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przedsiębiorstwem oraz prezentuje aktywną postawę wobec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zmian 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zachodzących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otoczeniu przedsiębiorstwa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65" w:type="dxa"/>
          </w:tcPr>
          <w:p w14:paraId="77FD93DC" w14:textId="77777777" w:rsidR="00B406C0" w:rsidRDefault="00B15341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F7B9E81" w14:textId="1C844A51" w:rsidR="00B15341" w:rsidRPr="00933930" w:rsidRDefault="00B15341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077BF06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C37A69" w14:textId="77777777" w:rsidR="00B406C0" w:rsidRPr="00933930" w:rsidRDefault="00B406C0" w:rsidP="00B406C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3.3Treści programowe </w:t>
      </w:r>
    </w:p>
    <w:p w14:paraId="3E3BEECD" w14:textId="77777777" w:rsidR="00B406C0" w:rsidRPr="00933930" w:rsidRDefault="00B406C0" w:rsidP="00B406C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wykładu </w:t>
      </w:r>
    </w:p>
    <w:p w14:paraId="1C451474" w14:textId="77777777" w:rsidR="00B406C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1C5AB4" w14:paraId="0B6A25FA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61C9" w14:textId="77777777" w:rsidR="00B406C0" w:rsidRPr="001C5AB4" w:rsidRDefault="00B406C0" w:rsidP="00640333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6C0" w:rsidRPr="00640333" w14:paraId="5ED091C9" w14:textId="77777777" w:rsidTr="006403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604" w14:textId="6E960846" w:rsidR="00B406C0" w:rsidRPr="00640333" w:rsidRDefault="00640333" w:rsidP="00640333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640333">
              <w:rPr>
                <w:rFonts w:ascii="Corbel" w:hAnsi="Corbel"/>
                <w:sz w:val="24"/>
                <w:szCs w:val="24"/>
              </w:rPr>
              <w:t>Przedmiot budżetowania i planowania finansowego. Różnice pomiędzy planowaniem a prognozowaniem. Rola planowania finansowego w procesie zarządzania finansami przedsiębiorstwa, baza informacyjna w planowaniu działalności</w:t>
            </w:r>
            <w:r w:rsidR="00963CC2">
              <w:rPr>
                <w:rFonts w:ascii="Corbel" w:hAnsi="Corbel"/>
                <w:sz w:val="24"/>
                <w:szCs w:val="24"/>
              </w:rPr>
              <w:t xml:space="preserve"> operacyjnej i strategicznej</w:t>
            </w:r>
            <w:r w:rsidR="00B15341">
              <w:rPr>
                <w:rFonts w:ascii="Corbel" w:hAnsi="Corbel"/>
                <w:sz w:val="24"/>
                <w:szCs w:val="24"/>
              </w:rPr>
              <w:t>.</w:t>
            </w:r>
            <w:r w:rsidRPr="006403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406C0" w:rsidRPr="00640333" w14:paraId="7A038814" w14:textId="77777777" w:rsidTr="006403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BDEB" w14:textId="1BEF06BA" w:rsidR="00B406C0" w:rsidRPr="00640333" w:rsidRDefault="00640333" w:rsidP="00640333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640333">
              <w:rPr>
                <w:rFonts w:ascii="Corbel" w:hAnsi="Corbel"/>
                <w:sz w:val="24"/>
                <w:szCs w:val="24"/>
              </w:rPr>
              <w:t>Planowanie i optymalizacja struktury kapitału w przedsiębiorstwie: pojęcie i rodzaje kapitału, teorie struktury kapitału, determinanty oraz ocena struktury finansowania przedsiębiorstwa</w:t>
            </w:r>
            <w:r w:rsidR="00963CC2">
              <w:rPr>
                <w:rFonts w:ascii="Corbel" w:hAnsi="Corbel"/>
                <w:sz w:val="24"/>
                <w:szCs w:val="24"/>
              </w:rPr>
              <w:t>, dźwignia finansowa.</w:t>
            </w:r>
            <w:r w:rsidRPr="006403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406C0" w:rsidRPr="00640333" w14:paraId="3182FD6C" w14:textId="77777777" w:rsidTr="006403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71CF" w14:textId="656CF159" w:rsidR="00B406C0" w:rsidRPr="00640333" w:rsidRDefault="00640333" w:rsidP="00640333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640333">
              <w:rPr>
                <w:rFonts w:ascii="Corbel" w:hAnsi="Corbel"/>
                <w:sz w:val="24"/>
                <w:szCs w:val="24"/>
              </w:rPr>
              <w:lastRenderedPageBreak/>
              <w:t>Zarządzanie płynnością finansową: istota i znaczenie płynności finansowej, bilans i rachunek przepływów pieniężnych, statyczna i dynamiczna ocena płynności finansowej, kapitał obrotowy netto</w:t>
            </w:r>
            <w:r w:rsidR="00B1534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D4068" w:rsidRPr="00CD4068" w14:paraId="1F0CE167" w14:textId="77777777" w:rsidTr="006403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4B19" w14:textId="07F13866" w:rsidR="00CD4068" w:rsidRPr="00CD4068" w:rsidRDefault="00CD4068" w:rsidP="00CD4068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CD4068">
              <w:rPr>
                <w:rFonts w:ascii="Corbel" w:hAnsi="Corbel"/>
                <w:sz w:val="24"/>
                <w:szCs w:val="24"/>
              </w:rPr>
              <w:t xml:space="preserve">Budżetowanie finansowe: przygotowywanie sprawozdań finansowych pro forma, uwzględnienie ryzyka w planowaniu finansowym, analiza wrażliwości, mnożniki zysku w decyzjach </w:t>
            </w:r>
            <w:r w:rsidR="00963CC2">
              <w:rPr>
                <w:rFonts w:ascii="Corbel" w:hAnsi="Corbel"/>
                <w:sz w:val="24"/>
                <w:szCs w:val="24"/>
              </w:rPr>
              <w:t xml:space="preserve">finansowych, rachunek dźwigni, </w:t>
            </w:r>
            <w:r w:rsidRPr="00CD4068">
              <w:rPr>
                <w:rFonts w:ascii="Corbel" w:hAnsi="Corbel"/>
                <w:sz w:val="24"/>
                <w:szCs w:val="24"/>
              </w:rPr>
              <w:t xml:space="preserve">wskaźniki oceny równowagi finansowej przedsiębiorstwa </w:t>
            </w:r>
          </w:p>
        </w:tc>
      </w:tr>
      <w:tr w:rsidR="00CD4068" w:rsidRPr="00640333" w14:paraId="347E86AC" w14:textId="77777777" w:rsidTr="006403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C0BB" w14:textId="5F42942A" w:rsidR="00CD4068" w:rsidRPr="00640333" w:rsidRDefault="00CD4068" w:rsidP="00CD4068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640333">
              <w:rPr>
                <w:rFonts w:ascii="Corbel" w:hAnsi="Corbel"/>
                <w:sz w:val="24"/>
                <w:szCs w:val="24"/>
              </w:rPr>
              <w:t xml:space="preserve">Budżetowanie kapitałowe: generowanie projektów inwestycyjnych, szacowanie przepływów pieniężnych dla projektów, ocena i wybór projektów z uwzględnieniem kosztu kapitału i ryzyka </w:t>
            </w:r>
          </w:p>
        </w:tc>
      </w:tr>
    </w:tbl>
    <w:p w14:paraId="713A8D95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p w14:paraId="6E566EFC" w14:textId="77777777" w:rsidR="00B406C0" w:rsidRPr="00933930" w:rsidRDefault="00B406C0" w:rsidP="00B406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4EC9C15" w14:textId="77777777" w:rsidR="00B406C0" w:rsidRPr="00933930" w:rsidRDefault="00B406C0" w:rsidP="00B406C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A2C37CB" w14:textId="77777777" w:rsidTr="00646C0D">
        <w:tc>
          <w:tcPr>
            <w:tcW w:w="9520" w:type="dxa"/>
          </w:tcPr>
          <w:p w14:paraId="042C7FB7" w14:textId="77777777" w:rsidR="00B406C0" w:rsidRPr="00933930" w:rsidRDefault="00B406C0" w:rsidP="00646C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5341" w:rsidRPr="00933930" w14:paraId="3ED35E87" w14:textId="77777777" w:rsidTr="00646C0D">
        <w:tc>
          <w:tcPr>
            <w:tcW w:w="9520" w:type="dxa"/>
          </w:tcPr>
          <w:p w14:paraId="4D6535F2" w14:textId="3B45C87E" w:rsidR="00B15341" w:rsidRPr="00B15341" w:rsidRDefault="00B15341" w:rsidP="00B15341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1534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Zarządzanie płynnością finansową: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wstępna analiza </w:t>
            </w:r>
            <w:r w:rsidRPr="00B15341">
              <w:rPr>
                <w:rFonts w:ascii="Corbel" w:hAnsi="Corbel"/>
                <w:b w:val="0"/>
                <w:bCs/>
                <w:sz w:val="24"/>
                <w:szCs w:val="24"/>
              </w:rPr>
              <w:t>rachunk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u</w:t>
            </w:r>
            <w:r w:rsidRPr="00B1534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przepływów pieniężnych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</w:t>
            </w:r>
            <w:r w:rsidRPr="00B15341">
              <w:rPr>
                <w:rFonts w:ascii="Corbel" w:hAnsi="Corbel"/>
                <w:b w:val="0"/>
                <w:bCs/>
                <w:sz w:val="24"/>
                <w:szCs w:val="24"/>
              </w:rPr>
              <w:t>statyczna i dynamiczna ocena płynności finansowej, kapitał obrotowy netto.</w:t>
            </w:r>
          </w:p>
        </w:tc>
      </w:tr>
      <w:tr w:rsidR="00CD4068" w:rsidRPr="00640333" w14:paraId="2CAC09F4" w14:textId="77777777" w:rsidTr="00F7051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42FF" w14:textId="77777777" w:rsidR="00CD4068" w:rsidRPr="00640333" w:rsidRDefault="00CD4068" w:rsidP="00F7051B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640333">
              <w:rPr>
                <w:rFonts w:ascii="Corbel" w:hAnsi="Corbel"/>
                <w:sz w:val="24"/>
                <w:szCs w:val="24"/>
              </w:rPr>
              <w:t xml:space="preserve">Budżetowanie </w:t>
            </w:r>
            <w:r>
              <w:rPr>
                <w:rFonts w:ascii="Corbel" w:hAnsi="Corbel"/>
                <w:sz w:val="24"/>
                <w:szCs w:val="24"/>
              </w:rPr>
              <w:t xml:space="preserve">finansowe: </w:t>
            </w:r>
            <w:r w:rsidRPr="00640333">
              <w:rPr>
                <w:rFonts w:ascii="Corbel" w:hAnsi="Corbel"/>
                <w:sz w:val="24"/>
                <w:szCs w:val="24"/>
              </w:rPr>
              <w:t xml:space="preserve">przygotowywanie sprawozdań finansowych pro forma, analiza wrażliwości, dźwignia operacyjna i finansowa, wskaźniki oceny równowagi finansowej przedsiębiorstwa </w:t>
            </w:r>
          </w:p>
        </w:tc>
      </w:tr>
      <w:tr w:rsidR="00B15341" w:rsidRPr="00933930" w14:paraId="32C1CB29" w14:textId="77777777" w:rsidTr="00646C0D">
        <w:tc>
          <w:tcPr>
            <w:tcW w:w="9520" w:type="dxa"/>
          </w:tcPr>
          <w:p w14:paraId="4D82ECC3" w14:textId="772FECFD" w:rsidR="00B15341" w:rsidRPr="00B15341" w:rsidRDefault="00B15341" w:rsidP="00B15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1534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Budżetowanie kapitałowe: generowanie projektów inwestycyjnych, szacowanie przepływów pieniężnych dla projektów, ocena i wybór projektów z uwzględnieniem kosztu kapitału i ryzyka </w:t>
            </w:r>
          </w:p>
        </w:tc>
      </w:tr>
    </w:tbl>
    <w:p w14:paraId="1617054C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32E2EB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3.4 Metody dydaktyczne</w:t>
      </w:r>
    </w:p>
    <w:p w14:paraId="17380E97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9479B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470D560A" w14:textId="77777777" w:rsidR="00B406C0" w:rsidRPr="00933930" w:rsidRDefault="00B406C0" w:rsidP="00B406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Ćwiczenia: rozwiązywanie zadań, analiza i interpretacja danych finansowych, studia przypadków, praca zespołowa.</w:t>
      </w:r>
    </w:p>
    <w:p w14:paraId="65AA9632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33C7BD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 METODY I KRYTERIA OCENY</w:t>
      </w:r>
    </w:p>
    <w:p w14:paraId="65826584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D5A36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4.1 Sposoby weryfikacji efektów uczenia się</w:t>
      </w:r>
    </w:p>
    <w:p w14:paraId="21FA9A9E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406C0" w:rsidRPr="00933930" w14:paraId="6AE15DDD" w14:textId="77777777" w:rsidTr="00646C0D">
        <w:tc>
          <w:tcPr>
            <w:tcW w:w="1962" w:type="dxa"/>
            <w:vAlign w:val="center"/>
          </w:tcPr>
          <w:p w14:paraId="260A607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2275A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07DCF7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B48ED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D81D1A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406C0" w:rsidRPr="00933930" w14:paraId="5D74CF7F" w14:textId="77777777" w:rsidTr="00646C0D">
        <w:tc>
          <w:tcPr>
            <w:tcW w:w="1962" w:type="dxa"/>
          </w:tcPr>
          <w:p w14:paraId="62DAC4F2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DC253D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2317A72B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B406C0" w:rsidRPr="00933930" w14:paraId="1F058729" w14:textId="77777777" w:rsidTr="00646C0D">
        <w:tc>
          <w:tcPr>
            <w:tcW w:w="1962" w:type="dxa"/>
          </w:tcPr>
          <w:p w14:paraId="654921C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1A21661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02415278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B406C0" w:rsidRPr="00933930" w14:paraId="1F518A33" w14:textId="77777777" w:rsidTr="00646C0D">
        <w:tc>
          <w:tcPr>
            <w:tcW w:w="1962" w:type="dxa"/>
          </w:tcPr>
          <w:p w14:paraId="321EE0E7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5A6C07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932075E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162F9355" w14:textId="77777777" w:rsidR="00B406C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025798" w14:textId="77777777" w:rsidR="00A02ACB" w:rsidRDefault="00A02ACB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CFE173" w14:textId="77777777" w:rsidR="00A02ACB" w:rsidRDefault="00A02ACB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6D771" w14:textId="77777777" w:rsidR="00A02ACB" w:rsidRPr="00933930" w:rsidRDefault="00A02ACB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3DE5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lastRenderedPageBreak/>
        <w:t>4.2 Warunki zaliczenia przedmiotu (kryteria oceniania)</w:t>
      </w:r>
    </w:p>
    <w:p w14:paraId="72E4E3B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760E4A7A" w14:textId="77777777" w:rsidTr="00646C0D">
        <w:tc>
          <w:tcPr>
            <w:tcW w:w="9670" w:type="dxa"/>
          </w:tcPr>
          <w:p w14:paraId="52004A27" w14:textId="78E02CC5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Ćwiczenia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9A0BA0D" w14:textId="1F84CF3F" w:rsidR="00B406C0" w:rsidRPr="00933930" w:rsidRDefault="00B406C0" w:rsidP="00D51A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Wykład – </w:t>
            </w:r>
            <w:r w:rsidR="00D51A16">
              <w:rPr>
                <w:rFonts w:ascii="Corbel" w:hAnsi="Corbel"/>
                <w:b w:val="0"/>
                <w:smallCaps w:val="0"/>
                <w:szCs w:val="24"/>
              </w:rPr>
              <w:t xml:space="preserve">test obejmujący problematykę wykładów stanowi część kolokwium na ćwiczeniach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 przedmiotu.</w:t>
            </w:r>
          </w:p>
        </w:tc>
      </w:tr>
    </w:tbl>
    <w:p w14:paraId="1D4C2EA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64164" w14:textId="77777777" w:rsidR="00B406C0" w:rsidRPr="00933930" w:rsidRDefault="00B406C0" w:rsidP="00B406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275DD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406C0" w:rsidRPr="00933930" w14:paraId="7467C9A6" w14:textId="77777777" w:rsidTr="00646C0D">
        <w:tc>
          <w:tcPr>
            <w:tcW w:w="4902" w:type="dxa"/>
            <w:vAlign w:val="center"/>
          </w:tcPr>
          <w:p w14:paraId="5046CF26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785D5CC" w14:textId="5810F091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D51A1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3393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406C0" w:rsidRPr="00933930" w14:paraId="73830B2A" w14:textId="77777777" w:rsidTr="00646C0D">
        <w:tc>
          <w:tcPr>
            <w:tcW w:w="4902" w:type="dxa"/>
          </w:tcPr>
          <w:p w14:paraId="4CAFDDA4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1D6ABA1" w14:textId="55086F2D" w:rsidR="00B406C0" w:rsidRPr="00933930" w:rsidRDefault="00C678F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406C0" w:rsidRPr="00933930" w14:paraId="6B94316D" w14:textId="77777777" w:rsidTr="00646C0D">
        <w:tc>
          <w:tcPr>
            <w:tcW w:w="4902" w:type="dxa"/>
          </w:tcPr>
          <w:p w14:paraId="055035A2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264690" w14:textId="7B53C74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646E03C9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406C0" w:rsidRPr="00933930" w14:paraId="445B857A" w14:textId="77777777" w:rsidTr="00646C0D">
        <w:tc>
          <w:tcPr>
            <w:tcW w:w="4902" w:type="dxa"/>
          </w:tcPr>
          <w:p w14:paraId="2F3902A8" w14:textId="6AEEB5D9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kolokwium)</w:t>
            </w:r>
          </w:p>
        </w:tc>
        <w:tc>
          <w:tcPr>
            <w:tcW w:w="4618" w:type="dxa"/>
          </w:tcPr>
          <w:p w14:paraId="3927BBC7" w14:textId="3B5CEE49" w:rsidR="00B406C0" w:rsidRPr="00933930" w:rsidRDefault="00C678F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B406C0" w:rsidRPr="00933930" w14:paraId="790948A9" w14:textId="77777777" w:rsidTr="00646C0D">
        <w:tc>
          <w:tcPr>
            <w:tcW w:w="4902" w:type="dxa"/>
          </w:tcPr>
          <w:p w14:paraId="061C7E67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E29EA2C" w14:textId="06DE06B7" w:rsidR="00B406C0" w:rsidRPr="00933930" w:rsidRDefault="00D51A16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406C0" w:rsidRPr="00933930" w14:paraId="0513A1BF" w14:textId="77777777" w:rsidTr="00646C0D">
        <w:tc>
          <w:tcPr>
            <w:tcW w:w="4902" w:type="dxa"/>
          </w:tcPr>
          <w:p w14:paraId="743581D0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3C203AB" w14:textId="29C85373" w:rsidR="00B406C0" w:rsidRPr="00933930" w:rsidRDefault="00D51A16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30E212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393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576DD4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6. PRAKTYKI ZAWODOWE W RAMACH PRZEDMIOTU</w:t>
      </w:r>
    </w:p>
    <w:p w14:paraId="1B1D1431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B406C0" w:rsidRPr="00933930" w14:paraId="5CFE4A5C" w14:textId="77777777" w:rsidTr="00646C0D">
        <w:trPr>
          <w:trHeight w:val="397"/>
        </w:trPr>
        <w:tc>
          <w:tcPr>
            <w:tcW w:w="2359" w:type="pct"/>
          </w:tcPr>
          <w:p w14:paraId="459C5BC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7A32DF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406C0" w:rsidRPr="00933930" w14:paraId="3D41231C" w14:textId="77777777" w:rsidTr="00646C0D">
        <w:trPr>
          <w:trHeight w:val="397"/>
        </w:trPr>
        <w:tc>
          <w:tcPr>
            <w:tcW w:w="2359" w:type="pct"/>
          </w:tcPr>
          <w:p w14:paraId="227791D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023174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ECCFFA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F36563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7. LITERATURA</w:t>
      </w:r>
    </w:p>
    <w:p w14:paraId="2585705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42BBC" w:rsidRPr="00933930" w14:paraId="365DF945" w14:textId="77777777" w:rsidTr="00ED6C71">
        <w:trPr>
          <w:trHeight w:val="397"/>
        </w:trPr>
        <w:tc>
          <w:tcPr>
            <w:tcW w:w="5000" w:type="pct"/>
          </w:tcPr>
          <w:p w14:paraId="10B342F7" w14:textId="77777777" w:rsidR="00942BBC" w:rsidRPr="00933930" w:rsidRDefault="00942BBC" w:rsidP="00ED6C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1CBCE5" w14:textId="77777777" w:rsidR="00942BBC" w:rsidRDefault="00942BBC" w:rsidP="00ED6C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D4068">
              <w:rPr>
                <w:rFonts w:ascii="Corbel" w:hAnsi="Corbel"/>
                <w:sz w:val="24"/>
                <w:szCs w:val="24"/>
              </w:rPr>
              <w:t>Gryko J.M., Kluzek M., Kubiak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D4068">
              <w:rPr>
                <w:rFonts w:ascii="Corbel" w:hAnsi="Corbel"/>
                <w:sz w:val="24"/>
                <w:szCs w:val="24"/>
              </w:rPr>
              <w:t>J.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CD4068">
              <w:rPr>
                <w:rFonts w:ascii="Corbel" w:hAnsi="Corbel"/>
                <w:sz w:val="24"/>
                <w:szCs w:val="24"/>
              </w:rPr>
              <w:t>Nowaczyk T.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CD4068">
              <w:rPr>
                <w:rFonts w:ascii="Corbel" w:hAnsi="Corbel"/>
                <w:sz w:val="24"/>
                <w:szCs w:val="24"/>
              </w:rPr>
              <w:t xml:space="preserve"> Planowanie finansowe w przedsiębiorstwie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CD4068">
              <w:rPr>
                <w:rFonts w:ascii="Corbel" w:hAnsi="Corbel"/>
                <w:sz w:val="24"/>
                <w:szCs w:val="24"/>
              </w:rPr>
              <w:t> Wydawnictwo Uniwersytetu Ekonomicznego w Poznaniu</w:t>
            </w:r>
            <w:r>
              <w:rPr>
                <w:rFonts w:ascii="Corbel" w:hAnsi="Corbel"/>
                <w:sz w:val="24"/>
                <w:szCs w:val="24"/>
              </w:rPr>
              <w:t>, Poznań 2020.</w:t>
            </w:r>
          </w:p>
          <w:p w14:paraId="11877BC1" w14:textId="77777777" w:rsidR="00942BBC" w:rsidRDefault="00942BBC" w:rsidP="00ED6C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Sierpińska M., Sierpińska-Sawicz A., Węgrzyn R., Controlling finansowy w przedsiębiorstwie, PWN, Warszawa 2019.</w:t>
            </w:r>
          </w:p>
          <w:p w14:paraId="15A3576F" w14:textId="77777777" w:rsidR="00942BBC" w:rsidRPr="00314EBB" w:rsidRDefault="00942BBC" w:rsidP="00ED6C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Tokarski A., Tokarski M., Mosionek-Schweda M., Pomiar i ocena płynności finansowej podmiotu gospodarczego, CeDeWu, Warszawa 2017.</w:t>
            </w:r>
          </w:p>
        </w:tc>
      </w:tr>
      <w:tr w:rsidR="00942BBC" w:rsidRPr="00963CC2" w14:paraId="2A626568" w14:textId="77777777" w:rsidTr="00ED6C71">
        <w:trPr>
          <w:trHeight w:val="397"/>
        </w:trPr>
        <w:tc>
          <w:tcPr>
            <w:tcW w:w="5000" w:type="pct"/>
          </w:tcPr>
          <w:p w14:paraId="4E308B88" w14:textId="77777777" w:rsidR="00942BBC" w:rsidRPr="00963CC2" w:rsidRDefault="00942BBC" w:rsidP="00ED6C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3CC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765B47A" w14:textId="77777777" w:rsidR="00942BBC" w:rsidRPr="00963CC2" w:rsidRDefault="00942BBC" w:rsidP="00ED6C71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963CC2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Dylewski</w:t>
            </w:r>
            <w:r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 M.</w:t>
            </w:r>
            <w:r w:rsidRPr="00963CC2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, Filipiak</w:t>
            </w:r>
            <w:r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 B.</w:t>
            </w:r>
            <w:r w:rsidRPr="00963CC2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, Szczypa</w:t>
            </w:r>
            <w:r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 P., </w:t>
            </w:r>
            <w:r w:rsidRPr="00963CC2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Budżetowanie w przedsiębiorstwie: aspekty rachunkowe, finansowe i zarządcze</w:t>
            </w:r>
            <w:r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, </w:t>
            </w:r>
            <w:r w:rsidRPr="00963CC2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CeDeWu, </w:t>
            </w:r>
            <w:r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 xml:space="preserve">Warszawa </w:t>
            </w:r>
            <w:r w:rsidRPr="00963CC2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2024.</w:t>
            </w:r>
          </w:p>
          <w:p w14:paraId="53C97E84" w14:textId="77777777" w:rsidR="00942BBC" w:rsidRDefault="00942BBC" w:rsidP="00ED6C71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963CC2">
              <w:rPr>
                <w:rFonts w:ascii="Corbel" w:hAnsi="Corbel"/>
                <w:sz w:val="24"/>
                <w:szCs w:val="24"/>
              </w:rPr>
              <w:t>Rabiej E., Lichota W., Pitera R., Analiza finansowa przedsiębiorstw wybranych sektorów ze szczególnym uwzględnieniem zagrożenia upadłością, CeDeWu, Warszawa 2024.</w:t>
            </w:r>
          </w:p>
          <w:p w14:paraId="740771C1" w14:textId="77777777" w:rsidR="00942BBC" w:rsidRDefault="00942BBC" w:rsidP="00ED6C71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Michalski G., Strategie finansowe przedsiębiorstw. Budżetowanie kapitałów i ocena finansowej opłacalności i ryzyka strategicznych decyzji przedsiębiorstw, ODDK, Gdańsk 2009.</w:t>
            </w:r>
          </w:p>
          <w:p w14:paraId="5CA3F737" w14:textId="77777777" w:rsidR="00942BBC" w:rsidRPr="00963CC2" w:rsidRDefault="00942BBC" w:rsidP="00ED6C71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Sierpińska M., Jachna T., Metody podejmowania decyzji finansowych. Analiza przykładów i przypadków, PWN,  Warszawa 2013.</w:t>
            </w:r>
          </w:p>
          <w:p w14:paraId="194FEDCC" w14:textId="77777777" w:rsidR="00942BBC" w:rsidRPr="00963CC2" w:rsidRDefault="00942BBC" w:rsidP="00ED6C71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963CC2">
              <w:rPr>
                <w:rFonts w:ascii="Corbel" w:hAnsi="Corbel"/>
                <w:sz w:val="24"/>
                <w:szCs w:val="24"/>
              </w:rPr>
              <w:t>Duliniec A., Struktura i koszt kapitału w przedsiębiorstwie, PWN, Warszawa 2001.</w:t>
            </w:r>
          </w:p>
        </w:tc>
      </w:tr>
    </w:tbl>
    <w:p w14:paraId="284CCB09" w14:textId="14368DA9" w:rsidR="00B406C0" w:rsidRPr="00B406C0" w:rsidRDefault="00B406C0" w:rsidP="00A02ACB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406C0" w:rsidRPr="00B406C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9F73E" w14:textId="77777777" w:rsidR="0042361D" w:rsidRDefault="0042361D" w:rsidP="00C16ABF">
      <w:pPr>
        <w:spacing w:after="0" w:line="240" w:lineRule="auto"/>
      </w:pPr>
      <w:r>
        <w:separator/>
      </w:r>
    </w:p>
  </w:endnote>
  <w:endnote w:type="continuationSeparator" w:id="0">
    <w:p w14:paraId="2A10DC50" w14:textId="77777777" w:rsidR="0042361D" w:rsidRDefault="004236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7D8EF" w14:textId="77777777" w:rsidR="0042361D" w:rsidRDefault="0042361D" w:rsidP="00C16ABF">
      <w:pPr>
        <w:spacing w:after="0" w:line="240" w:lineRule="auto"/>
      </w:pPr>
      <w:r>
        <w:separator/>
      </w:r>
    </w:p>
  </w:footnote>
  <w:footnote w:type="continuationSeparator" w:id="0">
    <w:p w14:paraId="1850651E" w14:textId="77777777" w:rsidR="0042361D" w:rsidRDefault="0042361D" w:rsidP="00C16ABF">
      <w:pPr>
        <w:spacing w:after="0" w:line="240" w:lineRule="auto"/>
      </w:pPr>
      <w:r>
        <w:continuationSeparator/>
      </w:r>
    </w:p>
  </w:footnote>
  <w:footnote w:id="1">
    <w:p w14:paraId="27FDA835" w14:textId="77777777" w:rsidR="00B406C0" w:rsidRDefault="00B406C0" w:rsidP="00B406C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0A1950"/>
    <w:multiLevelType w:val="hybridMultilevel"/>
    <w:tmpl w:val="74CC15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9074680">
    <w:abstractNumId w:val="0"/>
  </w:num>
  <w:num w:numId="2" w16cid:durableId="165944211">
    <w:abstractNumId w:val="3"/>
  </w:num>
  <w:num w:numId="3" w16cid:durableId="1776290008">
    <w:abstractNumId w:val="2"/>
  </w:num>
  <w:num w:numId="4" w16cid:durableId="26007248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50A0D"/>
    <w:rsid w:val="00070ED6"/>
    <w:rsid w:val="000742DC"/>
    <w:rsid w:val="000843F6"/>
    <w:rsid w:val="00084C12"/>
    <w:rsid w:val="00085134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A4B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63B4"/>
    <w:rsid w:val="002278A9"/>
    <w:rsid w:val="002336F9"/>
    <w:rsid w:val="0024028F"/>
    <w:rsid w:val="00244ABC"/>
    <w:rsid w:val="00281FF2"/>
    <w:rsid w:val="002857DE"/>
    <w:rsid w:val="00291567"/>
    <w:rsid w:val="002A1E3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6F02"/>
    <w:rsid w:val="0042244A"/>
    <w:rsid w:val="0042361D"/>
    <w:rsid w:val="0042745A"/>
    <w:rsid w:val="00431D5C"/>
    <w:rsid w:val="004362C6"/>
    <w:rsid w:val="00437FA2"/>
    <w:rsid w:val="00445970"/>
    <w:rsid w:val="00461EFC"/>
    <w:rsid w:val="004652C2"/>
    <w:rsid w:val="00470181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3140"/>
    <w:rsid w:val="00627FC9"/>
    <w:rsid w:val="00640333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040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3AF1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178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42BBC"/>
    <w:rsid w:val="009508DF"/>
    <w:rsid w:val="00950DAC"/>
    <w:rsid w:val="00954A07"/>
    <w:rsid w:val="00963CC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5975"/>
    <w:rsid w:val="00A00ECC"/>
    <w:rsid w:val="00A02ACB"/>
    <w:rsid w:val="00A155EE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341"/>
    <w:rsid w:val="00B169DF"/>
    <w:rsid w:val="00B3130B"/>
    <w:rsid w:val="00B406C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59B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6992"/>
    <w:rsid w:val="00C56036"/>
    <w:rsid w:val="00C61DC5"/>
    <w:rsid w:val="00C63502"/>
    <w:rsid w:val="00C678F4"/>
    <w:rsid w:val="00C67E92"/>
    <w:rsid w:val="00C70A26"/>
    <w:rsid w:val="00C766DF"/>
    <w:rsid w:val="00C94B98"/>
    <w:rsid w:val="00CA2B96"/>
    <w:rsid w:val="00CA5089"/>
    <w:rsid w:val="00CD4068"/>
    <w:rsid w:val="00CD6897"/>
    <w:rsid w:val="00CE5BAC"/>
    <w:rsid w:val="00CF25BE"/>
    <w:rsid w:val="00CF78ED"/>
    <w:rsid w:val="00D02B25"/>
    <w:rsid w:val="00D02EBA"/>
    <w:rsid w:val="00D05EDC"/>
    <w:rsid w:val="00D10131"/>
    <w:rsid w:val="00D17C3C"/>
    <w:rsid w:val="00D26B2C"/>
    <w:rsid w:val="00D3397B"/>
    <w:rsid w:val="00D352C9"/>
    <w:rsid w:val="00D425B2"/>
    <w:rsid w:val="00D428D6"/>
    <w:rsid w:val="00D51A1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4E33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40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1063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2025-11-02T17:20:00Z</dcterms:created>
  <dcterms:modified xsi:type="dcterms:W3CDTF">2025-11-02T17:31:00Z</dcterms:modified>
</cp:coreProperties>
</file>